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о проведении музыкального городского проекта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«Плейлист #МосАртист | Музыка в парках 2020»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Настоящее положение определяет порядок и условия проведения городского проекта «Плейлист #МосАртист | Музыка в парках 2020» (далее – Проект).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Организаторами проекта является Московский продюсерский центр при поддержке Департамента культуры г. Москва и ГКУ «Объединенная дирекция «Мосгорпарк». Проект имеет свою символику и фирменный стиль. 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проекта права на использование и распространение материалов участников принадлежат ГБУК «Московский продюсерский центр». Исключительные права на произведения композиторов-участников остаются за ними. Переход исключительных прав на произведения композиторов-участников может произойти только в соответствии с законодательством РФ.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Направив заявку на участие в проекте, участники соглашаются с условиями проекта и разрешают организаторам проекта использовать предоставленную запись.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проекте подразумевает безусловное согласие участников со всеми пунктами настоящего Положения.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И ЗАДАЧА ПРОЕКТА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Проект проводится с целью улучшения фонового музыкального оформления в столичных парках, на катках и на пешеходных зонах.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Основная задача проекта заключается в проведении поэтапного конкурсного отбора для формирования музыкального плейлиста МосАртист под единым тегом #Музыкавпарках (далее #Музыкавпарках) из лучших авторских композиций.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МЕХАНИКА ПРОЕКТА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поэтапного конкурсного отбора среди исполнителей.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музыкального плейлиста «Музыка в парках».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Внедрение плейлиста «Музыка в парках» в музыкальное оформление парков, катков и пешеходных зон.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ЭТАПЫ И СРОКИ ПРОВЕДЕНИЯ КОНКУРСНОГО ОТБОРА В РАМКАХ ПРОЕКТА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тур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подача и прием онлайн заявок.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проекта заполняют заявку-анкету установленного образца на сайте Моспродюсер. Полученные анкеты проходят первичный отбор экспертным составом Моспродюсер и аккумулируются в единую базу.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подачи и приема заявок: 2 июня – 21 июня 2020 г.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II тур – полуфинал.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Экспертный состав Моспродюсер совместно с экспертами музыкальной индустрии, представителями продюсерских центров, специалистами разных музыкальных направлений, имеющих необходимые компетенции и опыт для объективной оценки музыкального материала рассматривают и прослушивают каждую заявку из аккумулированной базы, отобранной на I туре. После завершения второго этапа конкурса будут определены композиции для прохождения в следующий отборочный тур.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hanging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III тур – финал.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третьем этапе конкурса проходит профессиональный отбор конкурсных работ экспертами и партнерами Моспродюсер и формируется итоговый список победителей проекта.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проведения: 26 июня 2020 г.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Оглашение результатов – 1 июля 2020 г.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МУЗЫКАЛЬНЫМ КОМПОЗИЦИЯМ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конкурсу допускается только авторский уникальный материал. Каждая композиция будет проходить проверку на плагиат.  Кавер-версии к рассмотрению не принимаются.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Тексты композиций не должны быть связаны с политической тематикой, нести в себе агитационный и провокационный характер, оскорблять жителей и гостей города.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допускаются к отбору работы, в которых использована ненормативная лексика.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Музыкальные композиции должны обладать высоким качеством и иметь следующие технические параметры: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аудио-трек формата wav и mp3;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разрядность – 16 бит;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частота дискретизации – 44,1 килогерц;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битрейт - 1411 kbps.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УЧАСТИЯ В ПРОЕКТЕ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проекте могут принять участие лица в возрасте от 18 лет, а также несовершеннолетние лица, при наличии официального разрешения родителя или опекуна.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конкурсе необходимо заполнить заявку установленного образца, пройдя по ссылке: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заявка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участников открыта со 2 июня по 21 июня 2020 г. 23 часов 59 минут 59 секунд.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рассмотрению принимаются только полностью заполненные анкеты с ссылкой на скачивание аудио-трека с бесплатного облачного хранилища Яндекс Диск или Google Диск, соответствующие техническим характеристикам.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участник может подать не более 5 композиций. В случае, если участник подает больше 5 композиций, к рассмотрению принимаются только первые 5 композиций.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следующие этапы отбора могут пройти не более 3 поданных участником композиций.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mz5o0qkh8rw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условием также является репост записи о старте приема заявок из официальной группы проекта. 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ВОЗМОЖНЫЕ ДОПОЛНИТЕЛЬНЫЕ АКТИВНОСТИ В РАМКАХ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et92p0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Включение композиций в службу потокового аудио компании Яндекс «Яндекс.Музыка», позволяющую искать и легально бесплатно прослушивать музыкальные композиции, альбомы и подборки музыкальных треков. 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yjcw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F7672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1SfKjCQJCm83H2qPIkA9B9-aeYCKCAIsmFfCjC8p9oLU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qwtwOaBFbTzplCKbTUCxWZoyQ==">AMUW2mWCD0pTx5r0IS4nXoNcW/I5CS1prBu0m0eP3N4fhHm7fJ4Uy+mhtjIAfy26xjD5bZeyFj6I7FddrkiAc5DgvNFnqAH4AN0dQlBbtt2bHR00Ipbz5rIN2OYlsbft04hXNkLcLXe0kF1qlZSgNqMkxUBr4qdesF8BRGPB8w4ZBGuqJRGA0qQyLKTOiXj1k4rWDG0rLELMBQI79g4A7NfGB8d8WAbpB42VL82shGL2jjxdubqHjvg=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2019-10-04T10:51:00Z</dcterms:created>
  <dc:creator>User</dc:creator>
</cp:coreProperties>
</file>